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F" w:rsidRDefault="0047029F" w:rsidP="00BF7D2C">
      <w:pPr>
        <w:pStyle w:val="MainTextBulleted"/>
        <w:numPr>
          <w:ilvl w:val="0"/>
          <w:numId w:val="0"/>
        </w:numPr>
      </w:pPr>
    </w:p>
    <w:p w:rsidR="00CB2594" w:rsidRDefault="00CB2594" w:rsidP="00CB259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Based on the preferences you previously selected, vi</w:t>
      </w:r>
      <w:r w:rsidRPr="00CB2594">
        <w:rPr>
          <w:rFonts w:ascii="Helvetica" w:eastAsia="Times New Roman" w:hAnsi="Helvetica" w:cs="Helvetica"/>
          <w:color w:val="333333"/>
          <w:sz w:val="21"/>
          <w:szCs w:val="21"/>
        </w:rPr>
        <w:t>ew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ing </w:t>
      </w:r>
      <w:r w:rsidRPr="00CB2594">
        <w:rPr>
          <w:rFonts w:ascii="Helvetica" w:eastAsia="Times New Roman" w:hAnsi="Helvetica" w:cs="Helvetica"/>
          <w:color w:val="333333"/>
          <w:sz w:val="21"/>
          <w:szCs w:val="21"/>
        </w:rPr>
        <w:t xml:space="preserve">of transactions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is now consistent with my view of positions – if you chose to default</w:t>
      </w:r>
      <w:r w:rsidRPr="00CB2594">
        <w:rPr>
          <w:rFonts w:ascii="Helvetica" w:eastAsia="Times New Roman" w:hAnsi="Helvetica" w:cs="Helvetica"/>
          <w:color w:val="333333"/>
          <w:sz w:val="21"/>
          <w:szCs w:val="21"/>
        </w:rPr>
        <w:t xml:space="preserve"> the positions view to Trade, Statement or Post Date, the Transactions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now </w:t>
      </w:r>
      <w:r w:rsidRPr="00CB2594">
        <w:rPr>
          <w:rFonts w:ascii="Helvetica" w:eastAsia="Times New Roman" w:hAnsi="Helvetica" w:cs="Helvetica"/>
          <w:color w:val="333333"/>
          <w:sz w:val="21"/>
          <w:szCs w:val="21"/>
        </w:rPr>
        <w:t>view to the same option.</w:t>
      </w:r>
    </w:p>
    <w:p w:rsidR="00213016" w:rsidRDefault="00213016" w:rsidP="00CB259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3016" w:rsidRDefault="00213016" w:rsidP="00CB259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Depending on your current preference, transactions are defaulted to same selection and are displayed as follows:</w:t>
      </w:r>
    </w:p>
    <w:p w:rsidR="00213016" w:rsidRDefault="00213016" w:rsidP="00CB259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13016" w:rsidRDefault="00213016" w:rsidP="00213016">
      <w:pPr>
        <w:pStyle w:val="ListParagraph"/>
        <w:numPr>
          <w:ilvl w:val="0"/>
          <w:numId w:val="5"/>
        </w:numPr>
      </w:pPr>
      <w:r>
        <w:t>Transactions by Trade Date view:</w:t>
      </w:r>
    </w:p>
    <w:p w:rsidR="00213016" w:rsidRDefault="00213016" w:rsidP="00213016">
      <w:r>
        <w:rPr>
          <w:noProof/>
        </w:rPr>
        <w:drawing>
          <wp:inline distT="0" distB="0" distL="0" distR="0" wp14:anchorId="770CB1A4" wp14:editId="3D07E50D">
            <wp:extent cx="5943600" cy="932180"/>
            <wp:effectExtent l="19050" t="19050" r="19050" b="2032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218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213016" w:rsidRDefault="00213016" w:rsidP="00213016">
      <w:pPr>
        <w:pStyle w:val="ListParagraph"/>
        <w:numPr>
          <w:ilvl w:val="0"/>
          <w:numId w:val="5"/>
        </w:numPr>
      </w:pPr>
      <w:r>
        <w:t>Transactions by Post Date view:</w:t>
      </w:r>
    </w:p>
    <w:p w:rsidR="00213016" w:rsidRDefault="00213016" w:rsidP="00213016">
      <w:r>
        <w:rPr>
          <w:noProof/>
        </w:rPr>
        <w:drawing>
          <wp:inline distT="0" distB="0" distL="0" distR="0" wp14:anchorId="11A60358" wp14:editId="28DB0802">
            <wp:extent cx="5943600" cy="1026160"/>
            <wp:effectExtent l="19050" t="19050" r="19050" b="2159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16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213016" w:rsidRDefault="00213016" w:rsidP="00213016">
      <w:pPr>
        <w:pStyle w:val="ListParagraph"/>
        <w:numPr>
          <w:ilvl w:val="0"/>
          <w:numId w:val="5"/>
        </w:numPr>
      </w:pPr>
      <w:r>
        <w:t>Transactions by Statement Date view:</w:t>
      </w:r>
    </w:p>
    <w:p w:rsidR="00213016" w:rsidRDefault="00213016" w:rsidP="00213016">
      <w:r>
        <w:rPr>
          <w:noProof/>
        </w:rPr>
        <w:drawing>
          <wp:inline distT="0" distB="0" distL="0" distR="0" wp14:anchorId="78625D3B" wp14:editId="709F9EC3">
            <wp:extent cx="5943600" cy="1004570"/>
            <wp:effectExtent l="19050" t="19050" r="19050" b="2413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457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213016" w:rsidRDefault="00213016" w:rsidP="00213016"/>
    <w:p w:rsidR="00213016" w:rsidRPr="00CB2594" w:rsidRDefault="00213016" w:rsidP="00213016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t>If you are considering changing your default selection, or have questions regarding this feature, let your relationship manager know.</w:t>
      </w:r>
    </w:p>
    <w:p w:rsidR="00767289" w:rsidRDefault="00767289" w:rsidP="0047029F">
      <w:pPr>
        <w:rPr>
          <w:rFonts w:ascii="Helvetica" w:hAnsi="Helvetica" w:cs="Helvetica"/>
          <w:noProof/>
          <w:sz w:val="20"/>
          <w:szCs w:val="20"/>
        </w:rPr>
      </w:pPr>
    </w:p>
    <w:p w:rsidR="00213016" w:rsidRPr="0047029F" w:rsidRDefault="00213016" w:rsidP="0047029F">
      <w:pPr>
        <w:rPr>
          <w:rFonts w:ascii="Helvetica" w:hAnsi="Helvetica" w:cs="Helvetica"/>
          <w:noProof/>
          <w:sz w:val="20"/>
          <w:szCs w:val="20"/>
        </w:rPr>
      </w:pPr>
    </w:p>
    <w:sectPr w:rsidR="00213016" w:rsidRPr="0047029F" w:rsidSect="004702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0F" w:rsidRDefault="003E180F" w:rsidP="003E180F">
      <w:pPr>
        <w:spacing w:after="0" w:line="240" w:lineRule="auto"/>
      </w:pPr>
      <w:r>
        <w:separator/>
      </w:r>
    </w:p>
  </w:endnote>
  <w:end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31" w:rsidRDefault="00FA3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2EBB" w:rsidRDefault="00722EBB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66630" wp14:editId="097B2425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-68580</wp:posOffset>
                      </wp:positionV>
                      <wp:extent cx="7772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5.4pt" to="557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" strokecolor="#a5a5a5 [2092]" strokeweight=".25pt"/>
                  </w:pict>
                </mc:Fallback>
              </mc:AlternateContent>
            </w:r>
            <w:r w:rsidR="00D3513B">
              <w:tab/>
            </w:r>
            <w:r w:rsidR="00D3513B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D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D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39B" w:rsidRDefault="008E439B" w:rsidP="008E439B">
    <w:pPr>
      <w:pStyle w:val="Footer"/>
      <w:ind w:lef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31" w:rsidRDefault="00FA3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0F" w:rsidRDefault="003E180F" w:rsidP="003E180F">
      <w:pPr>
        <w:spacing w:after="0" w:line="240" w:lineRule="auto"/>
      </w:pPr>
      <w:r>
        <w:separator/>
      </w:r>
    </w:p>
  </w:footnote>
  <w:foot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31" w:rsidRDefault="00FA3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0F" w:rsidRDefault="00CB25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213CC" wp14:editId="7BEE648E">
              <wp:simplePos x="0" y="0"/>
              <wp:positionH relativeFrom="column">
                <wp:posOffset>-335280</wp:posOffset>
              </wp:positionH>
              <wp:positionV relativeFrom="paragraph">
                <wp:posOffset>45720</wp:posOffset>
              </wp:positionV>
              <wp:extent cx="4427220" cy="8896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220" cy="889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289" w:rsidRPr="00CB2594" w:rsidRDefault="00CB2594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bookmarkStart w:id="0" w:name="_GoBack"/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Viewing Transaction History in Liberty is now Consistent with Positions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4pt;margin-top:3.6pt;width:348.6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" stroked="f">
              <v:textbox>
                <w:txbxContent>
                  <w:p w:rsidR="00767289" w:rsidRPr="00CB2594" w:rsidRDefault="00CB2594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i/>
                        <w:color w:val="000000" w:themeColor="text1"/>
                        <w:sz w:val="32"/>
                        <w:szCs w:val="32"/>
                      </w:rPr>
                    </w:pPr>
                    <w:bookmarkStart w:id="1" w:name="_GoBack"/>
                    <w:r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Viewing Transaction History in Liberty is now Consistent with Positions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E180F">
      <w:rPr>
        <w:noProof/>
      </w:rPr>
      <w:drawing>
        <wp:anchor distT="0" distB="0" distL="114300" distR="114300" simplePos="0" relativeHeight="251659264" behindDoc="0" locked="0" layoutInCell="1" allowOverlap="1" wp14:anchorId="3AF7D7AC" wp14:editId="5119B999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80F" w:rsidRDefault="003E18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31" w:rsidRDefault="00FA3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0D2621C0"/>
    <w:multiLevelType w:val="hybridMultilevel"/>
    <w:tmpl w:val="E79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A20F7"/>
    <w:multiLevelType w:val="multilevel"/>
    <w:tmpl w:val="B438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72717"/>
    <w:rsid w:val="00087103"/>
    <w:rsid w:val="000E11D3"/>
    <w:rsid w:val="00112BCC"/>
    <w:rsid w:val="00121722"/>
    <w:rsid w:val="00122E0D"/>
    <w:rsid w:val="00125B73"/>
    <w:rsid w:val="00185BB8"/>
    <w:rsid w:val="001B6053"/>
    <w:rsid w:val="001C1101"/>
    <w:rsid w:val="001F2B7D"/>
    <w:rsid w:val="00213016"/>
    <w:rsid w:val="00223A1E"/>
    <w:rsid w:val="002773CA"/>
    <w:rsid w:val="002B5E1A"/>
    <w:rsid w:val="002D1997"/>
    <w:rsid w:val="002E220E"/>
    <w:rsid w:val="002E7CA7"/>
    <w:rsid w:val="0030742E"/>
    <w:rsid w:val="00384D78"/>
    <w:rsid w:val="003E180F"/>
    <w:rsid w:val="00402801"/>
    <w:rsid w:val="00426EA7"/>
    <w:rsid w:val="00461394"/>
    <w:rsid w:val="0047029F"/>
    <w:rsid w:val="004769A8"/>
    <w:rsid w:val="004834BF"/>
    <w:rsid w:val="004F48CD"/>
    <w:rsid w:val="00530F70"/>
    <w:rsid w:val="00550A8F"/>
    <w:rsid w:val="005523E9"/>
    <w:rsid w:val="005B29A4"/>
    <w:rsid w:val="005C707D"/>
    <w:rsid w:val="005D1628"/>
    <w:rsid w:val="005E140E"/>
    <w:rsid w:val="00623391"/>
    <w:rsid w:val="00676077"/>
    <w:rsid w:val="006B1B45"/>
    <w:rsid w:val="006D342E"/>
    <w:rsid w:val="00722EBB"/>
    <w:rsid w:val="00767289"/>
    <w:rsid w:val="007B29BE"/>
    <w:rsid w:val="00860A06"/>
    <w:rsid w:val="0088497D"/>
    <w:rsid w:val="008912E4"/>
    <w:rsid w:val="0089632E"/>
    <w:rsid w:val="008B0DED"/>
    <w:rsid w:val="008E439B"/>
    <w:rsid w:val="008E6CB7"/>
    <w:rsid w:val="00943E8A"/>
    <w:rsid w:val="00A22C9D"/>
    <w:rsid w:val="00A82F51"/>
    <w:rsid w:val="00AB1A15"/>
    <w:rsid w:val="00AD186C"/>
    <w:rsid w:val="00B11AB0"/>
    <w:rsid w:val="00B33537"/>
    <w:rsid w:val="00B7354D"/>
    <w:rsid w:val="00BF7D2C"/>
    <w:rsid w:val="00C05CF0"/>
    <w:rsid w:val="00C12227"/>
    <w:rsid w:val="00C43947"/>
    <w:rsid w:val="00C45DF8"/>
    <w:rsid w:val="00C85D26"/>
    <w:rsid w:val="00CB2594"/>
    <w:rsid w:val="00CD75C3"/>
    <w:rsid w:val="00D130D3"/>
    <w:rsid w:val="00D26381"/>
    <w:rsid w:val="00D32198"/>
    <w:rsid w:val="00D3513B"/>
    <w:rsid w:val="00D85468"/>
    <w:rsid w:val="00E15B6C"/>
    <w:rsid w:val="00E32DFF"/>
    <w:rsid w:val="00E476A9"/>
    <w:rsid w:val="00ED2CF1"/>
    <w:rsid w:val="00ED5311"/>
    <w:rsid w:val="00ED67CE"/>
    <w:rsid w:val="00EE43E5"/>
    <w:rsid w:val="00EE5EA0"/>
    <w:rsid w:val="00EF74CB"/>
    <w:rsid w:val="00F11803"/>
    <w:rsid w:val="00F5287B"/>
    <w:rsid w:val="00F65BED"/>
    <w:rsid w:val="00F853B1"/>
    <w:rsid w:val="00FA3D3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  <w:style w:type="paragraph" w:styleId="ListParagraph">
    <w:name w:val="List Paragraph"/>
    <w:basedOn w:val="Normal"/>
    <w:uiPriority w:val="34"/>
    <w:qFormat/>
    <w:rsid w:val="0021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  <w:style w:type="paragraph" w:styleId="ListParagraph">
    <w:name w:val="List Paragraph"/>
    <w:basedOn w:val="Normal"/>
    <w:uiPriority w:val="34"/>
    <w:qFormat/>
    <w:rsid w:val="0021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4306">
                                              <w:marLeft w:val="225"/>
                                              <w:marRight w:val="225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1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0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15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31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41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1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71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778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26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530A9-0717-4B21-BC46-C6B4565E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Sharon Brett</cp:lastModifiedBy>
  <cp:revision>2</cp:revision>
  <cp:lastPrinted>2013-06-19T17:07:00Z</cp:lastPrinted>
  <dcterms:created xsi:type="dcterms:W3CDTF">2016-02-24T00:09:00Z</dcterms:created>
  <dcterms:modified xsi:type="dcterms:W3CDTF">2016-02-24T00:09:00Z</dcterms:modified>
</cp:coreProperties>
</file>